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DD" w:rsidRDefault="00FD2BDD" w:rsidP="00FD2BDD">
      <w:r>
        <w:t xml:space="preserve">KONTRATA E NDËRMJETSIMIT </w:t>
      </w:r>
    </w:p>
    <w:p w:rsidR="00D829E9" w:rsidRDefault="00D829E9" w:rsidP="00FD2BDD">
      <w:bookmarkStart w:id="0" w:name="_GoBack"/>
      <w:bookmarkEnd w:id="0"/>
    </w:p>
    <w:p w:rsidR="00FD2BDD" w:rsidRDefault="00FD2BDD" w:rsidP="00FD2BDD">
      <w:r>
        <w:t xml:space="preserve">-Kuptimi dhe karakteristikat e kontratës së ndërmjetësimit. </w:t>
      </w:r>
    </w:p>
    <w:p w:rsidR="00FD2BDD" w:rsidRDefault="00FD2BDD" w:rsidP="00FD2BDD"/>
    <w:p w:rsidR="00FD2BDD" w:rsidRDefault="00FD2BDD" w:rsidP="00FD2BDD">
      <w:r>
        <w:t xml:space="preserve">Kontratë për ndërmjetësim konsiderohet kontrata për shërbime tregtare, në të cilën ndërmjetësuesi obligohet që ta gjejë dhe ta vë në lidhje me komitentin (urdhërdhënësin) e tij ndonjë person të tretë me të cilën do të bisedonte për të lidhur kontratë të caktuar. Ndërkaq komitenti obligohet që t’i paguajë kompenzim ndërmjetësuesit nëse vinë deri </w:t>
      </w:r>
      <w:proofErr w:type="gramStart"/>
      <w:r>
        <w:t>te</w:t>
      </w:r>
      <w:proofErr w:type="gramEnd"/>
      <w:r>
        <w:t xml:space="preserve"> lidhja e asaj kontrate.</w:t>
      </w:r>
    </w:p>
    <w:p w:rsidR="00FD2BDD" w:rsidRDefault="00FD2BDD" w:rsidP="00FD2BDD">
      <w:proofErr w:type="gramStart"/>
      <w:r>
        <w:t>Urdhëri për ndërmjetësim nuk përmban autorizim për ndërmjetësuesin që ai t’i pranoj përmbushjen e detyrimeve për komitentin e tij nga kontrata e lidhur me ndërmjetësimin e tij.</w:t>
      </w:r>
      <w:proofErr w:type="gramEnd"/>
      <w:r>
        <w:t xml:space="preserve"> </w:t>
      </w:r>
      <w:proofErr w:type="gramStart"/>
      <w:r>
        <w:t>Për një gjë të tillë nevojitet autorizim i posaçëm me shkrim.</w:t>
      </w:r>
      <w:proofErr w:type="gramEnd"/>
      <w:r>
        <w:t xml:space="preserve"> </w:t>
      </w:r>
      <w:proofErr w:type="gramStart"/>
      <w:r>
        <w:t>Komitenti mund të thirrë në urdhër për ndërmjetësim në çdo kohë kur ai dëshiron, nëse nuk është tërhequr nga ajo dhe me kusht që thirrja mos të jetë në kundërshtim me ndërgjegjen.</w:t>
      </w:r>
      <w:proofErr w:type="gramEnd"/>
    </w:p>
    <w:p w:rsidR="00FD2BDD" w:rsidRDefault="00FD2BDD" w:rsidP="00FD2BDD">
      <w:r>
        <w:t xml:space="preserve">Termi ndërmjetësim i ka </w:t>
      </w:r>
      <w:proofErr w:type="gramStart"/>
      <w:r>
        <w:t>dy</w:t>
      </w:r>
      <w:proofErr w:type="gramEnd"/>
      <w:r>
        <w:t xml:space="preserve"> domethënie:</w:t>
      </w:r>
    </w:p>
    <w:p w:rsidR="00FD2BDD" w:rsidRDefault="00FD2BDD" w:rsidP="00FD2BDD">
      <w:proofErr w:type="gramStart"/>
      <w:r>
        <w:t>a)</w:t>
      </w:r>
      <w:proofErr w:type="gramEnd"/>
      <w:r>
        <w:t>Si ndërmjetësim në kuptim të gjerë-që nënkuptohet veprimtaria e të gjitha organizatave ekonomike të cilat ofrojnë shërbime tregtare(ndërmjetësime,përfaqësime,shpedicione,etj.)</w:t>
      </w:r>
    </w:p>
    <w:p w:rsidR="00FD2BDD" w:rsidRDefault="00FD2BDD" w:rsidP="00FD2BDD">
      <w:proofErr w:type="gramStart"/>
      <w:r>
        <w:t>b)</w:t>
      </w:r>
      <w:proofErr w:type="gramEnd"/>
      <w:r>
        <w:t>Si ndërmjetësim në kuptim të ngushtë-që nënkupton veprimtarinë e tillë të organizatave ekonomike(respektivisht e personave te tjerë fizik apo juridik)me anën e së cilës organizata e tillë e vë komitentin e saj në lidhje me personin e tretë për ta lidhur ndonjë kontratë tregtare. Kontrata për ndërmjetësimin i përmban të gjitha karakteristikat e përgjithshme të njëjta si edhe kontratat tjera tregtare.Mirëpo duhet cekur posaqërisht këto karakteristika të saj:</w:t>
      </w:r>
    </w:p>
    <w:p w:rsidR="00FD2BDD" w:rsidRDefault="00FD2BDD" w:rsidP="00FD2BDD">
      <w:r>
        <w:t>-Kjo është kontrata e dyanshme dhe me barrë</w:t>
      </w:r>
      <w:proofErr w:type="gramStart"/>
      <w:r>
        <w:t>,pasi</w:t>
      </w:r>
      <w:proofErr w:type="gramEnd"/>
      <w:r>
        <w:t xml:space="preserve"> që edhe ndërmjetësuesi edhe komitenti i tij me lidhjen e kontratës i ndërmarin detyrimet e kontraktuara,respektivisht ato të rëndomta.</w:t>
      </w:r>
    </w:p>
    <w:p w:rsidR="00FD2BDD" w:rsidRDefault="00FD2BDD" w:rsidP="00FD2BDD">
      <w:r>
        <w:t>-Kjo është kontrata e aderimit</w:t>
      </w:r>
      <w:proofErr w:type="gramStart"/>
      <w:r>
        <w:t>,sepse</w:t>
      </w:r>
      <w:proofErr w:type="gramEnd"/>
      <w:r>
        <w:t xml:space="preserve"> sipas rregullës lidhet në bazë të kushteve të përgjithshme të afarizmit të ndërmarjeve ndërmjetësuese.</w:t>
      </w:r>
    </w:p>
    <w:p w:rsidR="00FD2BDD" w:rsidRDefault="00FD2BDD" w:rsidP="00FD2BDD">
      <w:r>
        <w:t xml:space="preserve">-Kjo është kontratë jo </w:t>
      </w:r>
      <w:proofErr w:type="gramStart"/>
      <w:r>
        <w:t>formale(</w:t>
      </w:r>
      <w:proofErr w:type="gramEnd"/>
      <w:r>
        <w:t>përveç në qarkullimin e tregtisë së jashtme),sepse për lidhjen e saj nuk është përcaktuar kurfar forme e posaçme.Ajo konsiderohet jo formale pa marrë parasyshë atë se ndërmjetësuesit udhëheqin librat e posaçëm në të cilat shënohen të dhënat e caktuara për kontratat e lidhura.</w:t>
      </w:r>
    </w:p>
    <w:p w:rsidR="00FD2BDD" w:rsidRDefault="00FD2BDD" w:rsidP="00FD2BDD">
      <w:r>
        <w:t>Lidhja e kontratës për ndërmjetësim</w:t>
      </w:r>
    </w:p>
    <w:p w:rsidR="00FD2BDD" w:rsidRDefault="00FD2BDD" w:rsidP="00FD2BDD">
      <w:r>
        <w:t xml:space="preserve">Te ndërmjetësimi tregtar në esencë ekzistojnë </w:t>
      </w:r>
      <w:proofErr w:type="gramStart"/>
      <w:r>
        <w:t>dy</w:t>
      </w:r>
      <w:proofErr w:type="gramEnd"/>
      <w:r>
        <w:t xml:space="preserve"> kontrata:</w:t>
      </w:r>
    </w:p>
    <w:p w:rsidR="00FD2BDD" w:rsidRDefault="00FD2BDD" w:rsidP="00FD2BDD">
      <w:proofErr w:type="gramStart"/>
      <w:r>
        <w:t>a)</w:t>
      </w:r>
      <w:proofErr w:type="gramEnd"/>
      <w:r>
        <w:t>Kontrata në mes të ndërmjetësuesit dhe komitentit-Kontrata për ndërmjetësimin.</w:t>
      </w:r>
    </w:p>
    <w:p w:rsidR="00FD2BDD" w:rsidRDefault="00FD2BDD" w:rsidP="00FD2BDD">
      <w:proofErr w:type="gramStart"/>
      <w:r>
        <w:t>b)</w:t>
      </w:r>
      <w:proofErr w:type="gramEnd"/>
      <w:r>
        <w:t>Kontrata në mes të komitentit dhe personit të tretë-ndonjë kontratë tjetër e së drejtës tregtare.</w:t>
      </w:r>
    </w:p>
    <w:p w:rsidR="00FD2BDD" w:rsidRDefault="00FD2BDD" w:rsidP="00FD2BDD">
      <w:proofErr w:type="gramStart"/>
      <w:r>
        <w:t>Në pikëpamje të lidhjes së kontratës aplikohen rregullat e përgjithshme për kontratat në qarkullimin e mallrave.</w:t>
      </w:r>
      <w:proofErr w:type="gramEnd"/>
    </w:p>
    <w:p w:rsidR="00FD2BDD" w:rsidRDefault="00FD2BDD" w:rsidP="00FD2BDD"/>
    <w:p w:rsidR="00FD2BDD" w:rsidRDefault="00FD2BDD" w:rsidP="00FD2BDD">
      <w:r>
        <w:t xml:space="preserve">Palët kontraktuese </w:t>
      </w:r>
      <w:proofErr w:type="gramStart"/>
      <w:r>
        <w:t>te</w:t>
      </w:r>
      <w:proofErr w:type="gramEnd"/>
      <w:r>
        <w:t xml:space="preserve"> kontrata për ndërmjetësimin tregtar janë: Komitenti (interesi, urdhërdhënësi) dhe Ndërmjetësuesi (ndërmjetësimi, senzali).</w:t>
      </w:r>
    </w:p>
    <w:p w:rsidR="00FD2BDD" w:rsidRDefault="00FD2BDD" w:rsidP="00FD2BDD">
      <w:r>
        <w:t xml:space="preserve">Si komitent mund të paraqitet cili do person i cili mund të jetë subjekt i së drejtës tregtare. </w:t>
      </w:r>
      <w:proofErr w:type="gramStart"/>
      <w:r>
        <w:t>Detyrë e tij themelore është që t’i sjellë palët në lidhje dhe të marrë pjesë në bisedimet e tyre, por nuk lidh kontratë me personin e tretë.</w:t>
      </w:r>
      <w:proofErr w:type="gramEnd"/>
      <w:r>
        <w:t xml:space="preserve"> Ndërmjetësuesi ka edhe obligime siç janë:</w:t>
      </w:r>
    </w:p>
    <w:p w:rsidR="00FD2BDD" w:rsidRDefault="00FD2BDD" w:rsidP="00FD2BDD">
      <w:r>
        <w:t xml:space="preserve">a) Të veproj me kujdesin e tregtarit të mirë. Ndërmjetësuesi është i detyrauar që të përpiqet të gjejë partnerin përkatës afarist dhe i përgjigjet komitentit për zgjedhjen e atij personi, ai është i detyruar që t’i ruaj interesat </w:t>
      </w:r>
      <w:proofErr w:type="gramStart"/>
      <w:r>
        <w:t>jo</w:t>
      </w:r>
      <w:proofErr w:type="gramEnd"/>
      <w:r>
        <w:t xml:space="preserve"> vetëm të komitentit të tij por gjithashtu edhe interesat e personit të tretë (përveç nëse ky person shërbehet me ndonjë ndërmjetësues tjetër).</w:t>
      </w:r>
    </w:p>
    <w:p w:rsidR="00FD2BDD" w:rsidRDefault="00FD2BDD" w:rsidP="00FD2BDD">
      <w:r>
        <w:t xml:space="preserve">b) Të ruaj sekretin afarist – Nëse gjatë lidhjes së kontratës në mes komitentit dhe personit të tretë </w:t>
      </w:r>
      <w:proofErr w:type="gramStart"/>
      <w:r>
        <w:t>del</w:t>
      </w:r>
      <w:proofErr w:type="gramEnd"/>
      <w:r>
        <w:t xml:space="preserve"> në shesh ndonjë fshehtësi afariste, ndërmjetësuesi është i detyruar që ta ruajë atë sekret.</w:t>
      </w:r>
    </w:p>
    <w:p w:rsidR="00FD2BDD" w:rsidRDefault="00FD2BDD" w:rsidP="00FD2BDD">
      <w:r>
        <w:lastRenderedPageBreak/>
        <w:t xml:space="preserve">c) Të </w:t>
      </w:r>
      <w:proofErr w:type="gramStart"/>
      <w:r>
        <w:t>jap</w:t>
      </w:r>
      <w:proofErr w:type="gramEnd"/>
      <w:r>
        <w:t xml:space="preserve"> aktvërtetim për lidhjen e kontratës – Ndërmjetësuesi ka për detyrë që t’u lëshojë aktvërtetim palëve për kontratën e cila është lidhur në mes komitentit dhe personit të tretë. </w:t>
      </w:r>
      <w:proofErr w:type="gramStart"/>
      <w:r>
        <w:t>Është i obliguar që në aktvërtetim t’i shënoj të gjitha elementet me rëndësi të kontratës si dhe të dhënat e tjera të cilat palët i konsiderojnë me rëndësi për marrëdhëniet e tyre juridike mes vete.</w:t>
      </w:r>
      <w:proofErr w:type="gramEnd"/>
    </w:p>
    <w:p w:rsidR="00FD2BDD" w:rsidRDefault="00FD2BDD" w:rsidP="00FD2BDD">
      <w:r>
        <w:t xml:space="preserve">d) Ta mbajë ditarin ndërmjetësues – Përveç librave të rëndomta, ndërmjetësuesi është i detyruar të udhëheqë të ashtuquajturin ditarin ndërmjetësues, në të cilin duhet të radhiten shënimet për kontratat gjatë lidhjes të së cilave ai ka ndërmjetësuar. </w:t>
      </w:r>
      <w:proofErr w:type="gramStart"/>
      <w:r>
        <w:t>Ditari ka rëndësi të madhe praktike në marrëdhëniet juridike të palëve.</w:t>
      </w:r>
      <w:proofErr w:type="gramEnd"/>
    </w:p>
    <w:p w:rsidR="00FD2BDD" w:rsidRDefault="00FD2BDD" w:rsidP="00FD2BDD">
      <w:r>
        <w:t xml:space="preserve">e) Dhënia e informatave – Me kërkesën e komitentit ose të personit të tretë, ndërmjetësuesi ka për detyrë që palëve t’u japë informatat e nevojshme për gjendjen në treg p.sh. </w:t>
      </w:r>
      <w:proofErr w:type="gramStart"/>
      <w:r>
        <w:t>për</w:t>
      </w:r>
      <w:proofErr w:type="gramEnd"/>
      <w:r>
        <w:t xml:space="preserve"> çmimin e disa mallrave, kualitetin etj.</w:t>
      </w:r>
    </w:p>
    <w:p w:rsidR="00FD2BDD" w:rsidRDefault="00FD2BDD" w:rsidP="00FD2BDD">
      <w:r>
        <w:t xml:space="preserve">f) Ruajtja e mostrave – Nëse me ndihmën e ndërmjetësuesit është lidhur ndonjë kontratë për shitblerjen sipas mostrës (shembullit), ndërmjetësuesi është i obliguar që deri në fund të punës t’a ruajë mostrën të cilën </w:t>
      </w:r>
      <w:proofErr w:type="gramStart"/>
      <w:r>
        <w:t>ia</w:t>
      </w:r>
      <w:proofErr w:type="gramEnd"/>
      <w:r>
        <w:t xml:space="preserve"> kanë dorëzuar palët.</w:t>
      </w:r>
    </w:p>
    <w:p w:rsidR="00FD2BDD" w:rsidRDefault="00FD2BDD" w:rsidP="00FD2BDD">
      <w:r>
        <w:t>g) Ndërmjetësuesi do të përgjigjet për dëmin që do të pësonte njëra palë apo tjetra në mes të cilave ka ndërmjetësuar si rezultat i asaj që ka ndërmjetësuar për person pjesërisht të paaftë, për paaftësinë e të cilit ka ditur ose është dashur të dijë dhe për person për të cilin ka ditur ose është dashur të dijë se nuk do të mund t’i përmbushë detyrimet nga kontrata si dhe për të gjitha dëmet tjera që do të shkaktohen me fajin e tij.</w:t>
      </w:r>
    </w:p>
    <w:p w:rsidR="00FD2BDD" w:rsidRDefault="00FD2BDD" w:rsidP="00FD2BDD">
      <w:r>
        <w:t>h) Ndërmjetësuesi poashtu do të përgjigjet për dëmin që do t’i shkaktohej komitentit për shkak të informimit pa leje të ndonjë personi tjetër për përmbajtjen e urdhërit apo për rrethanat në të cilat është lidhur kontrata.</w:t>
      </w:r>
    </w:p>
    <w:p w:rsidR="00FD2BDD" w:rsidRDefault="00FD2BDD" w:rsidP="00FD2BDD">
      <w:r>
        <w:t xml:space="preserve">Ndërmjetësuesi i ka të drejtat </w:t>
      </w:r>
      <w:proofErr w:type="gramStart"/>
      <w:r>
        <w:t>themelore :</w:t>
      </w:r>
      <w:proofErr w:type="gramEnd"/>
      <w:r>
        <w:t xml:space="preserve"> të drejtën në provizion, të drejtën e kompensimit të shpenzimeve dhe humbjen e të drejtës në kompensim.</w:t>
      </w:r>
    </w:p>
    <w:p w:rsidR="00FD2BDD" w:rsidRDefault="00FD2BDD" w:rsidP="00FD2BDD">
      <w:r>
        <w:t xml:space="preserve">a) E drejta në provizion – Ndërmjetësimi tregtar si dhe shërbimet e tjera tregtare kryhen me shpërblim. </w:t>
      </w:r>
      <w:proofErr w:type="gramStart"/>
      <w:r>
        <w:t>Nga vetë kjo ndërmjetësuesit i takon e drejta në shpërblim – provizion.</w:t>
      </w:r>
      <w:proofErr w:type="gramEnd"/>
      <w:r>
        <w:t xml:space="preserve"> </w:t>
      </w:r>
      <w:proofErr w:type="gramStart"/>
      <w:r>
        <w:t>Është rregull që palët (ndërmjetësuesi dhe komitenti i tij) duhet me marrëveshje të caktojnë lartësinë e provizionit, por nëse këta këtë nuk e bëjnë, provizioni caktohet sipas kushteve të përgjithshme të ndërmjetësimit, tarifës, dokeve tregtare e në mungesë të tyre me vendim të gjykatës.</w:t>
      </w:r>
      <w:proofErr w:type="gramEnd"/>
      <w:r>
        <w:t xml:space="preserve"> Është çështje e posaçme se </w:t>
      </w:r>
      <w:proofErr w:type="gramStart"/>
      <w:r>
        <w:t>kush</w:t>
      </w:r>
      <w:proofErr w:type="gramEnd"/>
      <w:r>
        <w:t xml:space="preserve"> duhet të paguajë provizionin.</w:t>
      </w:r>
    </w:p>
    <w:p w:rsidR="00FD2BDD" w:rsidRDefault="00FD2BDD" w:rsidP="00FD2BDD">
      <w:r>
        <w:t xml:space="preserve">b) E drejta në kompenzimin e shpenzimeve – Është rregull që ndërmjetësuesit tregtar t’i takojë e drejta në kompenzimin e shpenzimeve, vetëm në atë rast kur kjo shprehimisht është kontraktuar se përndryshe konsiderohet se shpenzimet janë të përfshira në provizionin e ndërmjetësimit. </w:t>
      </w:r>
      <w:proofErr w:type="gramStart"/>
      <w:r>
        <w:t>Nëse me kontratë njihet e drejta në kompenzimin e shpenzimeve, ndërmjetësuesi ka të drejtë në kompenzim edhe në qoftë se kontrata që ai ka ndërmjetësuar nuk është lidhur.</w:t>
      </w:r>
      <w:proofErr w:type="gramEnd"/>
      <w:r>
        <w:t xml:space="preserve"> Në rast se ndërmjetësuesi ka ndërmjetësuar për të </w:t>
      </w:r>
      <w:proofErr w:type="gramStart"/>
      <w:r>
        <w:t>dy</w:t>
      </w:r>
      <w:proofErr w:type="gramEnd"/>
      <w:r>
        <w:t xml:space="preserve"> palët me urdhër të të dy palëve mund të kërkojë nga secila palë gjysmën e kompenzimit për ndërmjetësim si dhe kompenzimin e gjysmës së shpenzimeve nëse ky kompenzim është kontraktuar.</w:t>
      </w:r>
    </w:p>
    <w:p w:rsidR="00FD2BDD" w:rsidRDefault="00FD2BDD">
      <w:r>
        <w:t>c) Humbja e të drejtës në kompenzim – Ndërmjetësuesi i cili në kundërshtim me kontratën apo në kundërshtim me interesat e komitentit të tij punon për palën tjetër, e humb të drejtën në kompenzim si dhe kompenzimin e shpenzimeve.</w:t>
      </w:r>
    </w:p>
    <w:p w:rsidR="009D6F69" w:rsidRDefault="009D6F69"/>
    <w:p w:rsidR="009D6F69" w:rsidRDefault="009D6F69"/>
    <w:p w:rsidR="009D6F69" w:rsidRDefault="009D6F69"/>
    <w:p w:rsidR="009D6F69" w:rsidRDefault="009D6F69"/>
    <w:p w:rsidR="009D6F69" w:rsidRDefault="009D6F69"/>
    <w:p w:rsidR="009D6F69" w:rsidRDefault="009D6F69"/>
    <w:p w:rsidR="009D6F69" w:rsidRDefault="009D6F69"/>
    <w:p w:rsidR="009D6F69" w:rsidRDefault="009D6F69"/>
    <w:p w:rsidR="009D6F69" w:rsidRDefault="009D6F69"/>
    <w:p w:rsidR="009D6F69" w:rsidRDefault="009D6F69" w:rsidP="009D6F69">
      <w:r>
        <w:t xml:space="preserve">KONTRATA E TRANSPORTIT TË MALLRAVE NË LINJË </w:t>
      </w:r>
      <w:proofErr w:type="gramStart"/>
      <w:r>
        <w:t>DETARE</w:t>
      </w:r>
      <w:proofErr w:type="gramEnd"/>
      <w:r>
        <w:t>.</w:t>
      </w:r>
    </w:p>
    <w:p w:rsidR="009D6F69" w:rsidRDefault="009D6F69" w:rsidP="009D6F69"/>
    <w:p w:rsidR="009D6F69" w:rsidRDefault="009D6F69" w:rsidP="009D6F69">
      <w:proofErr w:type="gramStart"/>
      <w:r>
        <w:t>Kuptimi dhe llojet e kontratës.</w:t>
      </w:r>
      <w:proofErr w:type="gramEnd"/>
      <w:r>
        <w:t xml:space="preserve"> </w:t>
      </w:r>
    </w:p>
    <w:p w:rsidR="009D6F69" w:rsidRDefault="009D6F69" w:rsidP="009D6F69"/>
    <w:p w:rsidR="009D6F69" w:rsidRDefault="009D6F69" w:rsidP="009D6F69">
      <w:r>
        <w:t xml:space="preserve">Me kontratë për transportin e mallit në linjë detare nënkuptohet ajo kontratë me të cilën anijetari obligohet që të transportoj mallin e caktuar prej njërit liman në limanin tjetër ose t’ia vë në dispozicion ngarkuesit për transportim anijen, pjesën e anijes ose lokalin e caktuar të anijes, kurse kontratë mund të lidhen dy lloje të kontratës: kontratë për punë lundruese detare dhe kontratë për qiranë e anijes. </w:t>
      </w:r>
      <w:proofErr w:type="gramStart"/>
      <w:r>
        <w:t>Kontrata për punë lundruese mund të jetë kontratë për transportin e pasagjerëve, për tërheqjen dhe kontratë për punë tjera lundruese.</w:t>
      </w:r>
      <w:proofErr w:type="gramEnd"/>
      <w:r>
        <w:t xml:space="preserve"> Në teorinë juridike kontrata për transportimin e sendeve klasifikohet në: kontratë për shfrytëzimin ekonomik të anijes dhe kontratë për transportim.</w:t>
      </w:r>
    </w:p>
    <w:p w:rsidR="009D6F69" w:rsidRDefault="009D6F69" w:rsidP="009D6F69">
      <w:r>
        <w:t>1. Kontrata për shfrytëzimin ekonomik të anijeve – llogaritet ajo kontratë në të cilën anijetari (pronari apo shfrytëzuesi) i vë në disponim ngarkuesit tjetër anijen apo vetëm pjesën e anijes me qëllim të transportimit të mallit të ngarkuesit. Kjo kontratë mund të paraqitet në variante të ndryshme edhe atë: kontratë për carterin, kontratë për carterin kohor, kontratë për udhëtime të caktuara dhe si kontratë për nëncarrterin.</w:t>
      </w:r>
    </w:p>
    <w:p w:rsidR="009D6F69" w:rsidRDefault="009D6F69" w:rsidP="009D6F69">
      <w:r>
        <w:t xml:space="preserve">Kontrata e carterit – llogaritet ajo kontratë në bazë të së cilës anijetari obligohet që të transportojë barrën të cilën e ka caktuar porositësi i transportit, kurse transportuesi obligohet që të paguajë kompensimin kontraktues për atë transportim. Palët me kontratë caktojnë se do të bëhet transportimi në tërë anijen apo vetëm në një pjesë të saj. Kjo kontratë lidhet në njërën nga këto forma: si kontratë për marrjen me qira të anijes pa ekuipazh dhe pajisje, si kontratë për qiranë për tërë anijen apo pjesë të anijes me ekuipazh dhe me pajisje. Kjo kontratë në praktik lidhet në formë të shkruar edhe pse në parim hyjnë në grupin e kontratave </w:t>
      </w:r>
      <w:proofErr w:type="gramStart"/>
      <w:r>
        <w:t>jo</w:t>
      </w:r>
      <w:proofErr w:type="gramEnd"/>
      <w:r>
        <w:t xml:space="preserve"> formale.</w:t>
      </w:r>
    </w:p>
    <w:p w:rsidR="009D6F69" w:rsidRDefault="009D6F69" w:rsidP="009D6F69">
      <w:r>
        <w:t xml:space="preserve">Kontrata e carterit kohor – karakterizohet me atë se anijetari obligohet që anijen e tij apo pjesën e tij ose lokalin e caktuar në anije t’ia lë në dispozicion porositësit për një kohë të caktuar dhe për atë kohë të transportojë sendin (mallin) të cilën do të caktoj më vonë porositësi. </w:t>
      </w:r>
      <w:proofErr w:type="gramStart"/>
      <w:r>
        <w:t>Në anën tjetër, porositësi paguan çmimin transportues, i cili përllogaritet sipas tonazhit që shfrytëzohet.</w:t>
      </w:r>
      <w:proofErr w:type="gramEnd"/>
    </w:p>
    <w:p w:rsidR="009D6F69" w:rsidRDefault="009D6F69" w:rsidP="009D6F69">
      <w:proofErr w:type="gramStart"/>
      <w:r>
        <w:t>Kontrata për udhëtime – llogaritet ajo kontratë me të cilën anijetari i jep porositësit në dispozicion anijen, pjesën e anijes ose lokalin e caktuar në anije me qëllim të transportimit të mallit në një ose më shumë udhëtime të caktuara.</w:t>
      </w:r>
      <w:proofErr w:type="gramEnd"/>
      <w:r>
        <w:t xml:space="preserve"> </w:t>
      </w:r>
      <w:proofErr w:type="gramStart"/>
      <w:r>
        <w:t>Kjo kontratë në parim lidhet në ato raste kur porositësi posedon sasi të madhe të mallit të njëjtë të cilën duhet ta transportojë në limanin e caktuar.</w:t>
      </w:r>
      <w:proofErr w:type="gramEnd"/>
    </w:p>
    <w:p w:rsidR="009D6F69" w:rsidRDefault="009D6F69" w:rsidP="009D6F69">
      <w:r>
        <w:t xml:space="preserve">Kontrata e nëncarterit – llogaritet si një nënqiraje e anijes, që vjen në shprehje në ato raste kur porositësi i anijes i cili merr anijen në shfrytëzim në bazë të kontratës për carterin, nuk ka mall të mjaftueshëm, dhe me qëllim të shfrytëzimit </w:t>
      </w:r>
      <w:proofErr w:type="gramStart"/>
      <w:r>
        <w:t>sa</w:t>
      </w:r>
      <w:proofErr w:type="gramEnd"/>
      <w:r>
        <w:t xml:space="preserve"> më të mirë anijes, një pjesë të saj mund t’ia japë më nënqira ndonjë personi të tretë. </w:t>
      </w:r>
      <w:proofErr w:type="gramStart"/>
      <w:r>
        <w:t>Në disa të drejta kjo e drejtë i takon atij vetëm nëse i është dhënë në mënyrë shprehimore autorizimi në kontratën e carterit.</w:t>
      </w:r>
      <w:proofErr w:type="gramEnd"/>
    </w:p>
    <w:p w:rsidR="009D6F69" w:rsidRDefault="009D6F69" w:rsidP="009D6F69">
      <w:r>
        <w:t xml:space="preserve">2. Kontrata për transportimin detar të mallit – llogaritet kontratë e tillë në bazë të së cilës anijetari obligohet që të bëjë transportimin e mallit i cili i takon </w:t>
      </w:r>
      <w:proofErr w:type="gramStart"/>
      <w:r>
        <w:t>ngarkuesit ,</w:t>
      </w:r>
      <w:proofErr w:type="gramEnd"/>
      <w:r>
        <w:t xml:space="preserve"> prej një limani në një liman tjetër, kurse ngarkuesi obligohet që të paguajë çmimin kontraktues. Te kjo kontratë anijetari </w:t>
      </w:r>
      <w:proofErr w:type="gramStart"/>
      <w:r>
        <w:t>jo</w:t>
      </w:r>
      <w:proofErr w:type="gramEnd"/>
      <w:r>
        <w:t xml:space="preserve"> vetëm që e kryen veprimtarin e lundrimit por njëkohësisht edhe e shfrytëzon ekonomikisht anijen me qëllim të transportimit të mallrave të huaja.</w:t>
      </w:r>
    </w:p>
    <w:p w:rsidR="009D6F69" w:rsidRDefault="009D6F69" w:rsidP="009D6F69">
      <w:proofErr w:type="gramStart"/>
      <w:r>
        <w:t>Burimet juridike- për këtë kontratë ekzistojnë shumë konventa ndërkombëtare të nxjerura në Bruksel siç janë p.sh.</w:t>
      </w:r>
      <w:proofErr w:type="gramEnd"/>
      <w:r>
        <w:t xml:space="preserve"> </w:t>
      </w:r>
      <w:proofErr w:type="gramStart"/>
      <w:r>
        <w:t>konventa</w:t>
      </w:r>
      <w:proofErr w:type="gramEnd"/>
      <w:r>
        <w:t xml:space="preserve"> për rregullimin e përbashkët të dispozitave për ndeshjen e anijeve (1910), konventa për kufizimin e përgjegjësisë së pronarëve të anijeve (1924), konventa për barazimin e dispozitave në materien e konosmanit (1924) etj. Nën ndikimin e këtyre konventave janë nxjerur shumë rregulla për transportin </w:t>
      </w:r>
      <w:proofErr w:type="gramStart"/>
      <w:r>
        <w:t>detar</w:t>
      </w:r>
      <w:proofErr w:type="gramEnd"/>
      <w:r>
        <w:t xml:space="preserve"> të mallrave në disa shtete si p.sh. </w:t>
      </w:r>
      <w:proofErr w:type="gramStart"/>
      <w:r>
        <w:t>në</w:t>
      </w:r>
      <w:proofErr w:type="gramEnd"/>
      <w:r>
        <w:t xml:space="preserve"> Britaninë e madhe është nxjerur ligj i posaçëm </w:t>
      </w:r>
      <w:r>
        <w:lastRenderedPageBreak/>
        <w:t xml:space="preserve">për transportin detar (1924), Francë (1936), Gjermani (1936), SHBA (1936) etj. Te </w:t>
      </w:r>
      <w:proofErr w:type="gramStart"/>
      <w:r>
        <w:t>na</w:t>
      </w:r>
      <w:proofErr w:type="gramEnd"/>
      <w:r>
        <w:t xml:space="preserve"> gjithashtu janë nxjerur ligje të veçanta, përveç kësaj të rëndësishme janë edhe uzansat e veçanta të limaneve të nxjerura nga ana e Arbitrazhit shtetëror në vitin 1951.</w:t>
      </w:r>
    </w:p>
    <w:p w:rsidR="009D6F69" w:rsidRDefault="009D6F69" w:rsidP="009D6F69">
      <w:r>
        <w:t>Lidhja dhe elementet e kontratës –</w:t>
      </w:r>
    </w:p>
    <w:p w:rsidR="009D6F69" w:rsidRDefault="009D6F69" w:rsidP="009D6F69">
      <w:r>
        <w:t>Kjo kontratë është jo formulare pasi që për lidhjen e saj nuk kërkohet ndonjë formë e caktuar, edhe pse në praktik në të shumtën e rasteve kjo kontratë lidhet në formë të shkruar, me qëllim të dëshmimit sa më të lehtë .Pasi që gjatë lidhjes së saj duhet të bëhet edhe dorëzimi i mallit</w:t>
      </w:r>
      <w:proofErr w:type="gramStart"/>
      <w:r>
        <w:t>,llogaritet</w:t>
      </w:r>
      <w:proofErr w:type="gramEnd"/>
      <w:r>
        <w:t xml:space="preserve"> se kjo kontatë bën pjesë në grupin e kontratave reale. Me qëllim të zhvillimit </w:t>
      </w:r>
      <w:proofErr w:type="gramStart"/>
      <w:r>
        <w:t>sa</w:t>
      </w:r>
      <w:proofErr w:type="gramEnd"/>
      <w:r>
        <w:t xml:space="preserve"> më të shpejtë të qarkullimit ndërkombëtar të mallrave, paraqitet si domosdoshmëri e lidhjes së kontratave tipike (formulare). </w:t>
      </w:r>
      <w:proofErr w:type="gramStart"/>
      <w:r>
        <w:t>Karakteristikë e tyre është se i përmban për t’u konsideruar kontrata se është e lidhur.</w:t>
      </w:r>
      <w:proofErr w:type="gramEnd"/>
    </w:p>
    <w:p w:rsidR="009D6F69" w:rsidRDefault="009D6F69" w:rsidP="009D6F69">
      <w:r>
        <w:t>Në parim kjo kontratë lidhet midis përfaqësuesit me prokurë të anijetarit (komanduesit, agjentit detar) dhe ngarkuesit (shpedituesit).</w:t>
      </w:r>
    </w:p>
    <w:p w:rsidR="009D6F69" w:rsidRDefault="009D6F69" w:rsidP="009D6F69">
      <w:r>
        <w:t xml:space="preserve">Elementet e kontratës – duke u bazuar në natyrën e punës llogaritet se si elemente esenciale të kësaj kontrate janë: palët kontraktuese, objekti i kontratës dhe çmimi kontraktues. Në rolin e anijetarit mund të paraqitet secili person i cili në emër të vet e kryen transportimin e mallit, pa marrë parasysh se ka person </w:t>
      </w:r>
      <w:proofErr w:type="gramStart"/>
      <w:r>
        <w:t>a</w:t>
      </w:r>
      <w:proofErr w:type="gramEnd"/>
      <w:r>
        <w:t xml:space="preserve"> është njëkohësisht edhe pronar i anijes me të cilën kryhet transportimi ose e mban anijen në ndonjë bazë tjetër (p.sh. si qiramarrës). </w:t>
      </w:r>
      <w:proofErr w:type="gramStart"/>
      <w:r>
        <w:t>Ngarkues i mallit llogaritet secili person i cili e dorëzon mallin në transportim.</w:t>
      </w:r>
      <w:proofErr w:type="gramEnd"/>
      <w:r>
        <w:t xml:space="preserve"> </w:t>
      </w:r>
      <w:proofErr w:type="gramStart"/>
      <w:r>
        <w:t>Si objekt i kontratës llogaritet transportimi i mallit nga limani i ngarkimit në limanin e shkarkimit.</w:t>
      </w:r>
      <w:proofErr w:type="gramEnd"/>
      <w:r>
        <w:t xml:space="preserve"> </w:t>
      </w:r>
      <w:proofErr w:type="gramStart"/>
      <w:r>
        <w:t>Çmimi kontraktues paraqet shpërblimin të cilën ngarkuesi i paguan anijetarit për transportimin e kryer të mallit.</w:t>
      </w:r>
      <w:proofErr w:type="gramEnd"/>
      <w:r>
        <w:t xml:space="preserve"> Edhe </w:t>
      </w:r>
      <w:proofErr w:type="gramStart"/>
      <w:r>
        <w:t>te</w:t>
      </w:r>
      <w:proofErr w:type="gramEnd"/>
      <w:r>
        <w:t xml:space="preserve"> kjo kontratë mund të parashihen edhe elemente jo esenciale si p.sh. </w:t>
      </w:r>
      <w:proofErr w:type="gramStart"/>
      <w:r>
        <w:t>linja</w:t>
      </w:r>
      <w:proofErr w:type="gramEnd"/>
      <w:r>
        <w:t xml:space="preserve"> e transportimit, çështja e përgjegjësisë së anijetarit, ngarkimi dhe shkarkimi i mallit etj.</w:t>
      </w:r>
    </w:p>
    <w:p w:rsidR="009D6F69" w:rsidRDefault="009D6F69"/>
    <w:p w:rsidR="009D6F69" w:rsidRDefault="009D6F69"/>
    <w:sectPr w:rsidR="009D6F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BDD"/>
    <w:rsid w:val="009D6F69"/>
    <w:rsid w:val="00D829E9"/>
    <w:rsid w:val="00FD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6F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6F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1946</Words>
  <Characters>11095</Characters>
  <Application>Microsoft Office Word</Application>
  <DocSecurity>0</DocSecurity>
  <Lines>92</Lines>
  <Paragraphs>26</Paragraphs>
  <ScaleCrop>false</ScaleCrop>
  <Company/>
  <LinksUpToDate>false</LinksUpToDate>
  <CharactersWithSpaces>13015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Veber Invest</dc:creator>
  <cp:keywords/>
  <dc:description/>
  <cp:lastModifiedBy>Burim</cp:lastModifiedBy>
  <cp:revision>4</cp:revision>
  <dcterms:created xsi:type="dcterms:W3CDTF">2020-03-20T14:44:00Z</dcterms:created>
  <dcterms:modified xsi:type="dcterms:W3CDTF">2020-03-20T17:26:00Z</dcterms:modified>
</cp:coreProperties>
</file>